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8B0661" w:rsidRPr="002D031D" w:rsidRDefault="00540367" w:rsidP="008B066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667AD" w:rsidRPr="002D031D">
        <w:rPr>
          <w:sz w:val="28"/>
          <w:szCs w:val="28"/>
        </w:rPr>
        <w:t xml:space="preserve"> </w:t>
      </w:r>
      <w:r w:rsidR="001F7A0F" w:rsidRPr="001F7A0F">
        <w:rPr>
          <w:sz w:val="28"/>
          <w:szCs w:val="28"/>
        </w:rPr>
        <w:t>изменений</w:t>
      </w:r>
      <w:r w:rsidR="008B0661" w:rsidRPr="002D031D">
        <w:rPr>
          <w:sz w:val="28"/>
          <w:szCs w:val="28"/>
        </w:rPr>
        <w:t xml:space="preserve"> </w:t>
      </w:r>
      <w:r w:rsidR="00F667AD" w:rsidRPr="002D031D">
        <w:rPr>
          <w:sz w:val="28"/>
          <w:szCs w:val="28"/>
        </w:rPr>
        <w:t>в постановление</w:t>
      </w:r>
    </w:p>
    <w:p w:rsidR="00F667AD" w:rsidRPr="002D031D" w:rsidRDefault="008B0661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</w:t>
      </w:r>
      <w:r w:rsidR="00F667AD" w:rsidRPr="002D031D">
        <w:rPr>
          <w:sz w:val="28"/>
          <w:szCs w:val="28"/>
        </w:rPr>
        <w:t>администрации Михайловского муниципального района</w:t>
      </w:r>
    </w:p>
    <w:p w:rsidR="008B0661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>от 01.02.2021 №-103-па «Об утверждении муниципальной</w:t>
      </w:r>
    </w:p>
    <w:p w:rsidR="008B0661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программы</w:t>
      </w:r>
      <w:r w:rsidR="008B0661" w:rsidRPr="002D031D">
        <w:rPr>
          <w:sz w:val="28"/>
          <w:szCs w:val="28"/>
        </w:rPr>
        <w:t xml:space="preserve"> </w:t>
      </w:r>
      <w:r w:rsidRPr="002D031D">
        <w:rPr>
          <w:sz w:val="28"/>
          <w:szCs w:val="28"/>
        </w:rPr>
        <w:t>развития образования Михайловского</w:t>
      </w:r>
    </w:p>
    <w:p w:rsidR="00F667AD" w:rsidRPr="002D031D" w:rsidRDefault="00F667AD" w:rsidP="008B0661">
      <w:pPr>
        <w:pStyle w:val="ConsPlusTitle"/>
        <w:jc w:val="center"/>
        <w:rPr>
          <w:sz w:val="28"/>
          <w:szCs w:val="28"/>
        </w:rPr>
      </w:pPr>
      <w:r w:rsidRPr="002D031D">
        <w:rPr>
          <w:sz w:val="28"/>
          <w:szCs w:val="28"/>
        </w:rPr>
        <w:t xml:space="preserve"> муниципального района на 2021-2025 гг.</w:t>
      </w:r>
      <w:r w:rsidRPr="002D031D">
        <w:rPr>
          <w:color w:val="000000"/>
          <w:sz w:val="28"/>
          <w:szCs w:val="28"/>
        </w:rPr>
        <w:t>»</w:t>
      </w:r>
    </w:p>
    <w:p w:rsidR="008B0661" w:rsidRPr="002D031D" w:rsidRDefault="008B0661" w:rsidP="008B0661">
      <w:pPr>
        <w:widowControl w:val="0"/>
        <w:ind w:firstLine="709"/>
        <w:jc w:val="both"/>
      </w:pPr>
    </w:p>
    <w:p w:rsidR="008B0661" w:rsidRPr="002D031D" w:rsidRDefault="008B0661" w:rsidP="008B0661">
      <w:pPr>
        <w:widowControl w:val="0"/>
        <w:ind w:firstLine="709"/>
        <w:jc w:val="both"/>
      </w:pPr>
    </w:p>
    <w:p w:rsidR="00913AFB" w:rsidRPr="002D031D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2D031D">
        <w:rPr>
          <w:spacing w:val="-1"/>
        </w:rPr>
        <w:t>В соответствии с Федеральным</w:t>
      </w:r>
      <w:r w:rsidR="005D454D" w:rsidRPr="002D031D">
        <w:rPr>
          <w:spacing w:val="-1"/>
        </w:rPr>
        <w:t>и з</w:t>
      </w:r>
      <w:r w:rsidRPr="002D031D">
        <w:rPr>
          <w:spacing w:val="-1"/>
        </w:rPr>
        <w:t>аконами от 29.12.2012 № 273-ФЗ «Об образовании в Российской Федерации»</w:t>
      </w:r>
      <w:r w:rsidRPr="002D031D">
        <w:t>,</w:t>
      </w:r>
      <w:r w:rsidR="00B4361E" w:rsidRPr="002D031D">
        <w:t xml:space="preserve"> </w:t>
      </w:r>
      <w:r w:rsidRPr="002D031D">
        <w:t>от 06.10.2003 № 131-ФЗ «Об общих принципах организации местного самоуправления в Российской Федерации»</w:t>
      </w:r>
      <w:r w:rsidR="00F70E2D">
        <w:rPr>
          <w:color w:val="000000"/>
          <w:shd w:val="clear" w:color="auto" w:fill="FFFFFF"/>
        </w:rPr>
        <w:t xml:space="preserve"> </w:t>
      </w:r>
      <w:r w:rsidR="00B4361E" w:rsidRPr="002D031D">
        <w:rPr>
          <w:color w:val="000000"/>
          <w:shd w:val="clear" w:color="auto" w:fill="FFFFFF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2D031D">
        <w:t>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2D031D" w:rsidRDefault="00913AFB" w:rsidP="00913AFB">
      <w:pPr>
        <w:widowControl w:val="0"/>
        <w:ind w:firstLine="709"/>
        <w:jc w:val="both"/>
      </w:pPr>
    </w:p>
    <w:p w:rsidR="003F50EA" w:rsidRPr="002D031D" w:rsidRDefault="003F50EA" w:rsidP="00913AFB">
      <w:pPr>
        <w:widowControl w:val="0"/>
        <w:ind w:firstLine="709"/>
        <w:jc w:val="both"/>
      </w:pPr>
    </w:p>
    <w:p w:rsidR="00913AFB" w:rsidRPr="002D031D" w:rsidRDefault="00913AFB" w:rsidP="00913AFB">
      <w:pPr>
        <w:widowControl w:val="0"/>
        <w:spacing w:line="360" w:lineRule="auto"/>
        <w:jc w:val="both"/>
        <w:rPr>
          <w:b/>
        </w:rPr>
      </w:pPr>
      <w:r w:rsidRPr="002D031D">
        <w:rPr>
          <w:b/>
        </w:rPr>
        <w:t xml:space="preserve">ПОСТАНОВЛЯЕТ: </w:t>
      </w:r>
    </w:p>
    <w:p w:rsidR="00913AFB" w:rsidRPr="002D031D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3F50EA" w:rsidRPr="002D031D" w:rsidRDefault="003F50EA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Pr="002D031D" w:rsidRDefault="00D27FE9" w:rsidP="00DF151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D031D">
        <w:rPr>
          <w:b w:val="0"/>
          <w:color w:val="000000"/>
          <w:spacing w:val="11"/>
          <w:sz w:val="28"/>
          <w:szCs w:val="28"/>
        </w:rPr>
        <w:t xml:space="preserve">1. </w:t>
      </w:r>
      <w:r w:rsidRPr="002D031D">
        <w:rPr>
          <w:b w:val="0"/>
          <w:sz w:val="28"/>
          <w:szCs w:val="28"/>
        </w:rPr>
        <w:t xml:space="preserve">Внести </w:t>
      </w:r>
      <w:r w:rsidR="001F7A0F">
        <w:rPr>
          <w:b w:val="0"/>
          <w:sz w:val="28"/>
          <w:szCs w:val="28"/>
        </w:rPr>
        <w:t xml:space="preserve">изменения </w:t>
      </w:r>
      <w:r w:rsidRPr="002D031D">
        <w:rPr>
          <w:b w:val="0"/>
          <w:sz w:val="28"/>
          <w:szCs w:val="28"/>
        </w:rPr>
        <w:t xml:space="preserve">в </w:t>
      </w:r>
      <w:r w:rsidR="00913AFB" w:rsidRPr="002D031D">
        <w:rPr>
          <w:b w:val="0"/>
          <w:sz w:val="28"/>
          <w:szCs w:val="28"/>
        </w:rPr>
        <w:t>муниципальную программу развития образования Михайловского муниципального района на 2021-2025 год</w:t>
      </w:r>
      <w:r w:rsidR="005D454D" w:rsidRPr="002D031D">
        <w:rPr>
          <w:b w:val="0"/>
          <w:sz w:val="28"/>
          <w:szCs w:val="28"/>
        </w:rPr>
        <w:t>ы</w:t>
      </w:r>
      <w:r w:rsidR="008B0661" w:rsidRPr="002D031D">
        <w:rPr>
          <w:b w:val="0"/>
          <w:sz w:val="28"/>
          <w:szCs w:val="28"/>
        </w:rPr>
        <w:t xml:space="preserve">, утвержденную постановлением </w:t>
      </w:r>
      <w:r w:rsidR="00DF151B" w:rsidRPr="002D031D">
        <w:rPr>
          <w:b w:val="0"/>
          <w:sz w:val="28"/>
          <w:szCs w:val="28"/>
        </w:rPr>
        <w:t xml:space="preserve">администрации Михайловского муниципального района от 01.02.2021 №-103-па «Об утверждении муниципальной программы развития образования Михайловского </w:t>
      </w:r>
      <w:r w:rsidR="0071772B">
        <w:rPr>
          <w:b w:val="0"/>
          <w:sz w:val="28"/>
          <w:szCs w:val="28"/>
        </w:rPr>
        <w:t>муниципального района на 2021</w:t>
      </w:r>
      <w:r w:rsidR="00DF151B" w:rsidRPr="002D031D">
        <w:rPr>
          <w:b w:val="0"/>
          <w:sz w:val="28"/>
          <w:szCs w:val="28"/>
        </w:rPr>
        <w:t>-2025 гг.</w:t>
      </w:r>
      <w:r w:rsidR="00DF151B" w:rsidRPr="002D031D">
        <w:rPr>
          <w:b w:val="0"/>
          <w:color w:val="000000"/>
          <w:sz w:val="28"/>
          <w:szCs w:val="28"/>
        </w:rPr>
        <w:t>»</w:t>
      </w:r>
      <w:r w:rsidRPr="002D031D">
        <w:rPr>
          <w:b w:val="0"/>
          <w:sz w:val="28"/>
          <w:szCs w:val="28"/>
        </w:rPr>
        <w:t>:</w:t>
      </w:r>
    </w:p>
    <w:p w:rsidR="004F5C0C" w:rsidRDefault="008B0661" w:rsidP="00913AFB">
      <w:pPr>
        <w:widowControl w:val="0"/>
        <w:spacing w:line="360" w:lineRule="auto"/>
        <w:ind w:firstLine="709"/>
        <w:jc w:val="both"/>
      </w:pPr>
      <w:r w:rsidRPr="002D031D">
        <w:t>1.1.</w:t>
      </w:r>
      <w:r w:rsidR="004F5C0C">
        <w:t xml:space="preserve">   </w:t>
      </w:r>
      <w:r w:rsidRPr="002D031D">
        <w:t xml:space="preserve"> дополнить</w:t>
      </w:r>
      <w:r w:rsidR="004F5C0C">
        <w:t xml:space="preserve"> </w:t>
      </w:r>
      <w:r w:rsidRPr="002D031D">
        <w:t xml:space="preserve"> </w:t>
      </w:r>
      <w:r w:rsidR="004F5C0C">
        <w:t xml:space="preserve">  </w:t>
      </w:r>
      <w:r w:rsidR="00E0516A">
        <w:t>раздел</w:t>
      </w:r>
      <w:r w:rsidR="00AC7DB6">
        <w:t xml:space="preserve"> </w:t>
      </w:r>
      <w:r w:rsidR="00E0516A">
        <w:t xml:space="preserve"> </w:t>
      </w:r>
      <w:r w:rsidR="00DF151B" w:rsidRPr="002D031D">
        <w:t>«Подпрограммы</w:t>
      </w:r>
      <w:r w:rsidR="004F5C0C">
        <w:t xml:space="preserve">    </w:t>
      </w:r>
      <w:r w:rsidR="00DF151B" w:rsidRPr="002D031D">
        <w:t xml:space="preserve"> Программы»</w:t>
      </w:r>
      <w:r w:rsidR="00E0516A">
        <w:t xml:space="preserve"> </w:t>
      </w:r>
      <w:r w:rsidR="004F5C0C">
        <w:t xml:space="preserve"> </w:t>
      </w:r>
      <w:bookmarkStart w:id="0" w:name="_GoBack"/>
      <w:bookmarkEnd w:id="0"/>
      <w:r w:rsidR="004F5C0C">
        <w:t xml:space="preserve"> </w:t>
      </w:r>
      <w:r w:rsidR="00DF151B" w:rsidRPr="002D031D">
        <w:t xml:space="preserve"> </w:t>
      </w:r>
      <w:r w:rsidRPr="002D031D">
        <w:t>Паспорт</w:t>
      </w:r>
      <w:r w:rsidR="00DF151B" w:rsidRPr="002D031D">
        <w:t>а</w:t>
      </w:r>
    </w:p>
    <w:p w:rsidR="004F5C0C" w:rsidRDefault="004F5C0C" w:rsidP="00913AFB">
      <w:pPr>
        <w:widowControl w:val="0"/>
        <w:spacing w:line="360" w:lineRule="auto"/>
        <w:ind w:firstLine="709"/>
        <w:jc w:val="both"/>
        <w:sectPr w:rsidR="004F5C0C" w:rsidSect="004F5C0C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D27FE9" w:rsidRPr="002D031D" w:rsidRDefault="00DF151B" w:rsidP="004F5C0C">
      <w:pPr>
        <w:widowControl w:val="0"/>
        <w:spacing w:line="360" w:lineRule="auto"/>
        <w:jc w:val="both"/>
      </w:pPr>
      <w:r w:rsidRPr="002D031D">
        <w:lastRenderedPageBreak/>
        <w:t>следующими словами</w:t>
      </w:r>
      <w:r w:rsidR="00D27FE9" w:rsidRPr="002D031D">
        <w:t xml:space="preserve"> </w:t>
      </w:r>
      <w:r w:rsidRPr="002D031D">
        <w:t>«</w:t>
      </w:r>
      <w:r w:rsidR="00D27FE9" w:rsidRPr="002D031D">
        <w:t>Подпрограмма 6 «Персонифицированное дополнительное образование детей».</w:t>
      </w:r>
    </w:p>
    <w:p w:rsidR="00D27FE9" w:rsidRPr="002D031D" w:rsidRDefault="00DF151B" w:rsidP="00913AFB">
      <w:pPr>
        <w:widowControl w:val="0"/>
        <w:spacing w:line="360" w:lineRule="auto"/>
        <w:ind w:firstLine="709"/>
        <w:jc w:val="both"/>
      </w:pPr>
      <w:r w:rsidRPr="002D031D">
        <w:t>1.2.</w:t>
      </w:r>
      <w:r w:rsidR="00D27FE9" w:rsidRPr="002D031D">
        <w:t xml:space="preserve"> </w:t>
      </w:r>
      <w:r w:rsidRPr="002D031D">
        <w:t>дополнить раздел «Цели программы»</w:t>
      </w:r>
      <w:r w:rsidR="006F35E7" w:rsidRPr="006F35E7">
        <w:t xml:space="preserve"> </w:t>
      </w:r>
      <w:r w:rsidR="006F35E7" w:rsidRPr="002D031D">
        <w:t xml:space="preserve">Паспорта </w:t>
      </w:r>
      <w:r w:rsidR="00D27FE9" w:rsidRPr="002D031D">
        <w:t>пункт</w:t>
      </w:r>
      <w:r w:rsidRPr="002D031D">
        <w:t>ом:</w:t>
      </w:r>
      <w:r w:rsidR="00D27FE9" w:rsidRPr="002D031D">
        <w:t xml:space="preserve"> </w:t>
      </w:r>
      <w:r w:rsidRPr="002D031D">
        <w:t>«6)</w:t>
      </w:r>
      <w:r w:rsidR="00CC3F79" w:rsidRPr="002D031D">
        <w:t xml:space="preserve"> Обеспечение вариативности и доступности дополнительного образования детей в Михайловском муниципальном районе</w:t>
      </w:r>
      <w:r w:rsidR="00D27FE9" w:rsidRPr="002D031D">
        <w:t>.</w:t>
      </w:r>
      <w:r w:rsidRPr="002D031D">
        <w:t>»</w:t>
      </w:r>
    </w:p>
    <w:p w:rsidR="00DF151B" w:rsidRPr="002D031D" w:rsidRDefault="00DF151B" w:rsidP="008B0661">
      <w:pPr>
        <w:widowControl w:val="0"/>
        <w:spacing w:line="360" w:lineRule="auto"/>
        <w:ind w:firstLine="708"/>
        <w:jc w:val="both"/>
      </w:pPr>
      <w:r w:rsidRPr="002D031D">
        <w:t xml:space="preserve">1.3. дополнить раздел </w:t>
      </w:r>
      <w:r w:rsidR="00D27FE9" w:rsidRPr="002D031D">
        <w:t xml:space="preserve">«Задачи программы» </w:t>
      </w:r>
      <w:r w:rsidR="006F35E7" w:rsidRPr="002D031D">
        <w:t xml:space="preserve">Паспорта </w:t>
      </w:r>
      <w:r w:rsidR="00D27FE9" w:rsidRPr="002D031D">
        <w:t xml:space="preserve">следующими подпунктами: </w:t>
      </w:r>
    </w:p>
    <w:p w:rsidR="00D27FE9" w:rsidRPr="002D031D" w:rsidRDefault="00DF151B" w:rsidP="008B0661">
      <w:pPr>
        <w:widowControl w:val="0"/>
        <w:spacing w:line="360" w:lineRule="auto"/>
        <w:ind w:firstLine="708"/>
        <w:jc w:val="both"/>
        <w:rPr>
          <w:i/>
        </w:rPr>
      </w:pPr>
      <w:r w:rsidRPr="002D031D">
        <w:t>1.3.1. «</w:t>
      </w:r>
      <w:r w:rsidR="00D27FE9" w:rsidRPr="002D031D">
        <w:t>31)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</w:r>
      <w:r w:rsidRPr="002D031D">
        <w:t>»;</w:t>
      </w:r>
    </w:p>
    <w:p w:rsidR="00D27FE9" w:rsidRPr="002D031D" w:rsidRDefault="00DF151B" w:rsidP="00D27FE9">
      <w:pPr>
        <w:widowControl w:val="0"/>
        <w:spacing w:line="360" w:lineRule="auto"/>
        <w:ind w:firstLine="709"/>
        <w:jc w:val="both"/>
      </w:pPr>
      <w:r w:rsidRPr="002D031D">
        <w:t>1.3.2. «</w:t>
      </w:r>
      <w:r w:rsidR="00D27FE9" w:rsidRPr="002D031D">
        <w:t>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r w:rsidRPr="002D031D">
        <w:t>»</w:t>
      </w:r>
      <w:r w:rsidR="00D27FE9" w:rsidRPr="002D031D">
        <w:t>.</w:t>
      </w:r>
    </w:p>
    <w:p w:rsidR="00DF151B" w:rsidRPr="002D031D" w:rsidRDefault="00281FF3" w:rsidP="00D27FE9">
      <w:pPr>
        <w:widowControl w:val="0"/>
        <w:spacing w:line="360" w:lineRule="auto"/>
        <w:ind w:firstLine="709"/>
        <w:jc w:val="both"/>
      </w:pPr>
      <w:r>
        <w:t>1.4. Внести изменения в</w:t>
      </w:r>
      <w:r w:rsidR="00DF151B" w:rsidRPr="002D031D">
        <w:t xml:space="preserve"> раздел </w:t>
      </w:r>
      <w:r w:rsidR="00D27FE9" w:rsidRPr="002D031D">
        <w:t xml:space="preserve">«Целевые индикаторы и показатели Программы» </w:t>
      </w:r>
      <w:r w:rsidR="00DF151B" w:rsidRPr="002D031D">
        <w:t xml:space="preserve">следующими </w:t>
      </w:r>
      <w:r w:rsidR="00D27FE9" w:rsidRPr="002D031D">
        <w:t xml:space="preserve">подпунктами: </w:t>
      </w:r>
    </w:p>
    <w:p w:rsidR="00D27FE9" w:rsidRPr="002D031D" w:rsidRDefault="00DF151B" w:rsidP="00D27FE9">
      <w:pPr>
        <w:widowControl w:val="0"/>
        <w:spacing w:line="360" w:lineRule="auto"/>
        <w:ind w:firstLine="709"/>
        <w:jc w:val="both"/>
      </w:pPr>
      <w:r w:rsidRPr="002D031D">
        <w:t>1.4.1. «</w:t>
      </w:r>
      <w:r w:rsidR="00D27FE9" w:rsidRPr="002D031D">
        <w:t>15) Доля</w:t>
      </w:r>
      <w:r w:rsidR="00281FF3">
        <w:t xml:space="preserve"> </w:t>
      </w:r>
      <w:r w:rsidR="00281FF3" w:rsidRPr="00281FF3">
        <w:t xml:space="preserve">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</w:t>
      </w:r>
      <w:r w:rsidR="00F70E2D">
        <w:t>со специальными наименованиями «</w:t>
      </w:r>
      <w:r w:rsidR="00281FF3" w:rsidRPr="00281FF3">
        <w:t>детская школа искусств</w:t>
      </w:r>
      <w:r w:rsidR="00F70E2D">
        <w:t>», «</w:t>
      </w:r>
      <w:r w:rsidR="00281FF3" w:rsidRPr="00281FF3">
        <w:t>детская музыкальная школа</w:t>
      </w:r>
      <w:r w:rsidR="00F70E2D">
        <w:t>», «</w:t>
      </w:r>
      <w:r w:rsidR="00281FF3" w:rsidRPr="00281FF3">
        <w:t>детская хоровая школа</w:t>
      </w:r>
      <w:r w:rsidR="00F70E2D">
        <w:t>», «детская художественная школа», «</w:t>
      </w:r>
      <w:r w:rsidR="00281FF3" w:rsidRPr="00281FF3">
        <w:t>детская хореографическая школа</w:t>
      </w:r>
      <w:r w:rsidR="00F70E2D">
        <w:t>», «</w:t>
      </w:r>
      <w:r w:rsidR="00281FF3" w:rsidRPr="00281FF3">
        <w:t>детская театральная школа</w:t>
      </w:r>
      <w:r w:rsidR="00F70E2D">
        <w:t>», «</w:t>
      </w:r>
      <w:r w:rsidR="00281FF3" w:rsidRPr="00281FF3">
        <w:t>детская цирковая школа</w:t>
      </w:r>
      <w:r w:rsidR="00F70E2D">
        <w:t>», «</w:t>
      </w:r>
      <w:r w:rsidR="00281FF3" w:rsidRPr="00281FF3">
        <w:t>детская школа художественных ремесел</w:t>
      </w:r>
      <w:r w:rsidR="00F70E2D">
        <w:t>»</w:t>
      </w:r>
      <w:r w:rsidR="00281FF3" w:rsidRPr="00281FF3">
        <w:t xml:space="preserve"> (далее - детские школы искусств)</w:t>
      </w:r>
      <w:r w:rsidR="00D27FE9" w:rsidRPr="002D031D">
        <w:t>, %</w:t>
      </w:r>
      <w:r w:rsidRPr="002D031D">
        <w:t>»;</w:t>
      </w:r>
    </w:p>
    <w:p w:rsidR="00D27FE9" w:rsidRDefault="00DF151B" w:rsidP="00D27FE9">
      <w:pPr>
        <w:widowControl w:val="0"/>
        <w:spacing w:line="360" w:lineRule="auto"/>
        <w:ind w:firstLine="709"/>
        <w:jc w:val="both"/>
      </w:pPr>
      <w:r w:rsidRPr="002D031D">
        <w:t>1.4.2. «</w:t>
      </w:r>
      <w:r w:rsidR="00D27FE9" w:rsidRPr="002D031D">
        <w:t>16) Доля</w:t>
      </w:r>
      <w:r w:rsidR="00281FF3" w:rsidRPr="00281FF3">
        <w:t xml:space="preserve"> детей в возрасте от 5 до 18 лет, обучающихся по </w:t>
      </w:r>
      <w:r w:rsidR="00281FF3" w:rsidRPr="00281FF3">
        <w:lastRenderedPageBreak/>
        <w:t>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281FF3">
        <w:t>,</w:t>
      </w:r>
      <w:r w:rsidR="00D27FE9" w:rsidRPr="002D031D">
        <w:t xml:space="preserve"> %</w:t>
      </w:r>
      <w:r w:rsidRPr="002D031D">
        <w:t>».</w:t>
      </w:r>
    </w:p>
    <w:p w:rsidR="00F32F03" w:rsidRPr="002D031D" w:rsidRDefault="00F32F03" w:rsidP="00D27FE9">
      <w:pPr>
        <w:widowControl w:val="0"/>
        <w:spacing w:line="360" w:lineRule="auto"/>
        <w:ind w:firstLine="709"/>
        <w:jc w:val="both"/>
      </w:pPr>
      <w:r w:rsidRPr="00F32F03">
        <w:t>1.5. дополнить раздел «Ожидаемые результаты реализации Программы» следующими подпунктами: «16)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не менее 3%».</w:t>
      </w:r>
    </w:p>
    <w:p w:rsidR="00753406" w:rsidRPr="00281FF3" w:rsidRDefault="00416A74" w:rsidP="00281FF3">
      <w:pPr>
        <w:widowControl w:val="0"/>
        <w:spacing w:line="360" w:lineRule="auto"/>
        <w:ind w:firstLine="708"/>
        <w:jc w:val="both"/>
      </w:pPr>
      <w:r w:rsidRPr="002D031D">
        <w:t xml:space="preserve">2. Дополнить </w:t>
      </w:r>
      <w:r w:rsidR="00247C70" w:rsidRPr="002D031D">
        <w:t xml:space="preserve">раздел 6 управления и контроль реализации Программы </w:t>
      </w:r>
      <w:r w:rsidRPr="002D031D">
        <w:t>Паспорт</w:t>
      </w:r>
      <w:r w:rsidR="00247C70" w:rsidRPr="002D031D">
        <w:t xml:space="preserve">ом </w:t>
      </w:r>
      <w:r w:rsidRPr="002D031D">
        <w:t>подпрограммы 6. Персонифицированное дополнительное образование детей</w:t>
      </w:r>
      <w:r w:rsidR="00247C70" w:rsidRPr="002D031D">
        <w:t>:</w:t>
      </w:r>
    </w:p>
    <w:p w:rsidR="003F50EA" w:rsidRPr="002D031D" w:rsidRDefault="00247C70" w:rsidP="00247C70">
      <w:pPr>
        <w:rPr>
          <w:b/>
        </w:rPr>
      </w:pPr>
      <w:r w:rsidRPr="002D031D">
        <w:rPr>
          <w:b/>
        </w:rPr>
        <w:t xml:space="preserve">«Паспорт подпрограммы 6. Персонифицированное дополнительное </w:t>
      </w:r>
    </w:p>
    <w:p w:rsidR="00247C70" w:rsidRPr="002D031D" w:rsidRDefault="00247C70" w:rsidP="00247C70">
      <w:pPr>
        <w:rPr>
          <w:b/>
        </w:rPr>
      </w:pPr>
      <w:r w:rsidRPr="002D031D">
        <w:rPr>
          <w:b/>
        </w:rPr>
        <w:t>образование детей</w:t>
      </w:r>
    </w:p>
    <w:p w:rsidR="003F50EA" w:rsidRPr="002D031D" w:rsidRDefault="003F50EA" w:rsidP="00247C70"/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left"/>
            </w:pPr>
            <w:r w:rsidRPr="002D031D">
              <w:t>Наименование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spacing w:val="-5"/>
                <w:lang w:eastAsia="x-none"/>
              </w:rPr>
            </w:pPr>
            <w:r w:rsidRPr="002D031D">
              <w:rPr>
                <w:spacing w:val="-5"/>
                <w:lang w:val="x-none" w:eastAsia="x-none"/>
              </w:rPr>
              <w:t xml:space="preserve"> Персонифицированное дополнительное образование детей</w:t>
            </w:r>
            <w:r w:rsidRPr="002D031D">
              <w:rPr>
                <w:spacing w:val="-5"/>
                <w:lang w:eastAsia="x-none"/>
              </w:rPr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left"/>
            </w:pPr>
            <w:r w:rsidRPr="002D031D">
              <w:t>Заказчик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247C70" w:rsidP="003F50EA">
            <w:pPr>
              <w:jc w:val="both"/>
            </w:pPr>
            <w:r w:rsidRPr="002D031D">
              <w:t>Администрация Михайловского муниципального района</w:t>
            </w:r>
            <w:r w:rsidR="00720C84">
              <w:t>.</w:t>
            </w:r>
          </w:p>
          <w:p w:rsidR="003F50EA" w:rsidRPr="002D031D" w:rsidRDefault="003F50EA" w:rsidP="003F50EA">
            <w:pPr>
              <w:jc w:val="both"/>
            </w:pP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left"/>
            </w:pPr>
            <w:r w:rsidRPr="002D031D">
              <w:t>Ответственный исполнитель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Управление по вопросам образования администрации Михайловского муниципального района</w:t>
            </w:r>
            <w:r w:rsidR="00720C84">
              <w:t>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left"/>
            </w:pPr>
            <w:r w:rsidRPr="002D031D">
              <w:t>Цель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474ADD" w:rsidP="00474ADD">
            <w:pPr>
              <w:jc w:val="both"/>
            </w:pPr>
            <w:r w:rsidRPr="002D031D">
              <w:t>Обеспечение вариативности и доступности дополнительного образования детей в Михайловском муниципальном районе.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left"/>
            </w:pPr>
            <w:r w:rsidRPr="002D031D">
              <w:t>Задачи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i/>
              </w:rPr>
            </w:pPr>
            <w:r w:rsidRPr="002D031D">
              <w:t>1)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247C70" w:rsidRPr="002D031D" w:rsidRDefault="00247C70" w:rsidP="003251C1">
            <w:pPr>
              <w:jc w:val="both"/>
            </w:pPr>
            <w:r w:rsidRPr="002D031D">
              <w:t>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Целевая аудитория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EA" w:rsidRPr="002D031D" w:rsidRDefault="00247C70" w:rsidP="003F50EA">
            <w:pPr>
              <w:jc w:val="both"/>
            </w:pPr>
            <w:r w:rsidRPr="002D031D">
              <w:t>Дети и подростки в возрасте от 5 до 18 лет</w:t>
            </w:r>
          </w:p>
          <w:p w:rsidR="003F50EA" w:rsidRPr="002D031D" w:rsidRDefault="003F50EA" w:rsidP="003F50EA">
            <w:pPr>
              <w:jc w:val="both"/>
            </w:pP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lastRenderedPageBreak/>
              <w:t>Основные целевые показатели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2D031D">
              <w:rPr>
                <w:rFonts w:eastAsia="Calibri"/>
                <w:lang w:eastAsia="en-US"/>
              </w:rPr>
              <w:t>1</w:t>
            </w:r>
            <w:r w:rsidR="00281FF3">
              <w:rPr>
                <w:rFonts w:eastAsia="Calibri"/>
                <w:lang w:eastAsia="en-US"/>
              </w:rPr>
              <w:t xml:space="preserve">) </w:t>
            </w:r>
            <w:r w:rsidR="00281FF3" w:rsidRPr="00281FF3">
              <w:rPr>
                <w:rFonts w:eastAsia="Calibri"/>
                <w:lang w:eastAsia="en-US"/>
              </w:rPr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</w:t>
            </w:r>
            <w:r w:rsidR="00F70E2D">
              <w:rPr>
                <w:rFonts w:eastAsia="Calibri"/>
                <w:lang w:eastAsia="en-US"/>
              </w:rPr>
              <w:t>со специальными наименованиями «</w:t>
            </w:r>
            <w:r w:rsidR="00281FF3" w:rsidRPr="00281FF3">
              <w:rPr>
                <w:rFonts w:eastAsia="Calibri"/>
                <w:lang w:eastAsia="en-US"/>
              </w:rPr>
              <w:t>детская школа искусств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музыкальная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хоровая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художественная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хореографическая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театральная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цирковая школа</w:t>
            </w:r>
            <w:r w:rsidR="00F70E2D">
              <w:rPr>
                <w:rFonts w:eastAsia="Calibri"/>
                <w:lang w:eastAsia="en-US"/>
              </w:rPr>
              <w:t>», «</w:t>
            </w:r>
            <w:r w:rsidR="00281FF3" w:rsidRPr="00281FF3">
              <w:rPr>
                <w:rFonts w:eastAsia="Calibri"/>
                <w:lang w:eastAsia="en-US"/>
              </w:rPr>
              <w:t>детская школа художественных ремесел</w:t>
            </w:r>
            <w:r w:rsidR="00F70E2D">
              <w:rPr>
                <w:rFonts w:eastAsia="Calibri"/>
                <w:lang w:eastAsia="en-US"/>
              </w:rPr>
              <w:t>»</w:t>
            </w:r>
            <w:r w:rsidR="00281FF3" w:rsidRPr="00281FF3">
              <w:rPr>
                <w:rFonts w:eastAsia="Calibri"/>
                <w:lang w:eastAsia="en-US"/>
              </w:rPr>
              <w:t xml:space="preserve"> (далее - детские школы искусств), %</w:t>
            </w:r>
            <w:r w:rsidR="00281FF3">
              <w:rPr>
                <w:rFonts w:eastAsia="Calibri"/>
                <w:lang w:eastAsia="en-US"/>
              </w:rPr>
              <w:t xml:space="preserve"> </w:t>
            </w:r>
          </w:p>
          <w:p w:rsidR="00247C70" w:rsidRPr="002D031D" w:rsidRDefault="00247C70" w:rsidP="00281FF3">
            <w:pPr>
              <w:contextualSpacing w:val="0"/>
              <w:jc w:val="both"/>
              <w:rPr>
                <w:rFonts w:eastAsia="Calibri"/>
                <w:lang w:eastAsia="en-US"/>
              </w:rPr>
            </w:pPr>
            <w:r w:rsidRPr="002D031D">
              <w:t xml:space="preserve">2) </w:t>
            </w:r>
            <w:r w:rsidR="00281FF3" w:rsidRPr="00281FF3">
              <w:t xml:space="preserve"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</w:t>
            </w:r>
            <w:r w:rsidRPr="002D031D">
              <w:t>%</w:t>
            </w:r>
            <w:r w:rsidR="00720C84">
              <w:t>.</w:t>
            </w:r>
          </w:p>
        </w:tc>
      </w:tr>
      <w:tr w:rsidR="00247C70" w:rsidRPr="002D031D" w:rsidTr="003251C1">
        <w:trPr>
          <w:trHeight w:val="6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Этапы и сроки реализации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281FF3">
            <w:pPr>
              <w:jc w:val="both"/>
            </w:pPr>
            <w:r w:rsidRPr="002D031D">
              <w:t>202</w:t>
            </w:r>
            <w:r w:rsidR="00281FF3">
              <w:t>3-2025</w:t>
            </w:r>
            <w:r w:rsidRPr="002D031D">
              <w:t xml:space="preserve"> годы</w:t>
            </w:r>
          </w:p>
        </w:tc>
      </w:tr>
      <w:tr w:rsidR="00247C70" w:rsidRPr="002D031D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Механизм реализации программы</w:t>
            </w:r>
          </w:p>
          <w:p w:rsidR="00247C70" w:rsidRPr="002D031D" w:rsidRDefault="00247C70" w:rsidP="003251C1">
            <w:pPr>
              <w:jc w:val="both"/>
            </w:pPr>
          </w:p>
          <w:p w:rsidR="00247C70" w:rsidRPr="002D031D" w:rsidRDefault="00247C70" w:rsidP="003251C1">
            <w:pPr>
              <w:jc w:val="both"/>
              <w:rPr>
                <w:lang w:val="en-US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</w:pPr>
            <w:r w:rsidRPr="002D031D">
              <w:t>Механизм реализации программы обеспечивается правовыми актами, распоряжениями администрации Михайловского муниципального района</w:t>
            </w:r>
            <w:r w:rsidR="00720C84">
              <w:t>.</w:t>
            </w:r>
          </w:p>
        </w:tc>
      </w:tr>
      <w:tr w:rsidR="00247C70" w:rsidRPr="002D031D" w:rsidTr="003251C1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rFonts w:eastAsia="Calibri"/>
              </w:rPr>
            </w:pPr>
            <w:r w:rsidRPr="002D031D">
              <w:rPr>
                <w:rFonts w:eastAsia="Calibri"/>
              </w:rPr>
              <w:t>Объемы бюджетных ассигнований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2D031D" w:rsidRDefault="00247C70" w:rsidP="003F50EA">
            <w:pPr>
              <w:jc w:val="both"/>
              <w:rPr>
                <w:rFonts w:eastAsia="Calibri"/>
              </w:rPr>
            </w:pPr>
            <w:r w:rsidRPr="002D031D">
              <w:t>Финансирование подпрограммы осуществляется за счет средств бюджета Михайловского муниципального района</w:t>
            </w:r>
            <w:r w:rsidR="00720C84">
              <w:t>.</w:t>
            </w:r>
          </w:p>
          <w:p w:rsidR="00247C70" w:rsidRPr="002D031D" w:rsidRDefault="00247C70" w:rsidP="003251C1">
            <w:pPr>
              <w:ind w:firstLine="411"/>
              <w:jc w:val="both"/>
              <w:rPr>
                <w:rFonts w:eastAsia="Calibri"/>
              </w:rPr>
            </w:pPr>
          </w:p>
        </w:tc>
      </w:tr>
      <w:tr w:rsidR="00247C70" w:rsidRPr="002D031D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2D031D" w:rsidRDefault="00247C70" w:rsidP="003251C1">
            <w:pPr>
              <w:jc w:val="both"/>
              <w:rPr>
                <w:highlight w:val="yellow"/>
              </w:rPr>
            </w:pPr>
            <w:r w:rsidRPr="002D031D">
              <w:t>Ожидаемые результаты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99" w:rsidRDefault="00247C70" w:rsidP="00F32F03">
            <w:pPr>
              <w:jc w:val="both"/>
            </w:pPr>
            <w:r w:rsidRPr="002D031D">
              <w:t>1)</w:t>
            </w:r>
            <w:r w:rsidR="00F32F03" w:rsidRPr="00F32F03">
              <w:t xml:space="preserve"> </w:t>
            </w:r>
            <w:r w:rsidR="00A70B99" w:rsidRPr="00A70B99"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</w:t>
            </w:r>
            <w:r w:rsidR="00F70E2D">
              <w:t>«</w:t>
            </w:r>
            <w:r w:rsidR="00A70B99" w:rsidRPr="00A70B99">
              <w:t>детская школа искусств</w:t>
            </w:r>
            <w:r w:rsidR="00F70E2D">
              <w:t>», «</w:t>
            </w:r>
            <w:r w:rsidR="00A70B99" w:rsidRPr="00A70B99">
              <w:t>детская музыкальная школа</w:t>
            </w:r>
            <w:r w:rsidR="00F70E2D">
              <w:t>», «</w:t>
            </w:r>
            <w:r w:rsidR="00A70B99" w:rsidRPr="00A70B99">
              <w:t>детская хоровая школа</w:t>
            </w:r>
            <w:r w:rsidR="00F70E2D">
              <w:t>», «</w:t>
            </w:r>
            <w:r w:rsidR="00A70B99" w:rsidRPr="00A70B99">
              <w:t>детская художественная школа</w:t>
            </w:r>
            <w:r w:rsidR="00F70E2D">
              <w:t>», «</w:t>
            </w:r>
            <w:r w:rsidR="00A70B99" w:rsidRPr="00A70B99">
              <w:t>детская хореографическая школа</w:t>
            </w:r>
            <w:r w:rsidR="00F70E2D">
              <w:t>», «</w:t>
            </w:r>
            <w:r w:rsidR="00A70B99" w:rsidRPr="00A70B99">
              <w:t xml:space="preserve">детская театральная </w:t>
            </w:r>
            <w:r w:rsidR="00A70B99" w:rsidRPr="00A70B99">
              <w:lastRenderedPageBreak/>
              <w:t>школа</w:t>
            </w:r>
            <w:r w:rsidR="00F70E2D">
              <w:t>», «</w:t>
            </w:r>
            <w:r w:rsidR="00A70B99" w:rsidRPr="00A70B99">
              <w:t>детская цирковая школа</w:t>
            </w:r>
            <w:r w:rsidR="00F70E2D">
              <w:t>», «</w:t>
            </w:r>
            <w:r w:rsidR="00A70B99" w:rsidRPr="00A70B99">
              <w:t>детская школа художественных ремесел</w:t>
            </w:r>
            <w:r w:rsidR="00F70E2D">
              <w:t>»</w:t>
            </w:r>
            <w:r w:rsidR="00A70B99" w:rsidRPr="00A70B99">
              <w:t xml:space="preserve"> (далее - детские школы искусств),</w:t>
            </w:r>
            <w:r w:rsidR="00A70B99">
              <w:t xml:space="preserve"> 70</w:t>
            </w:r>
            <w:r w:rsidR="00A70B99" w:rsidRPr="00A70B99">
              <w:t>%</w:t>
            </w:r>
          </w:p>
          <w:p w:rsidR="00247C70" w:rsidRPr="002D031D" w:rsidRDefault="00A70B99" w:rsidP="00F32F03">
            <w:pPr>
              <w:jc w:val="both"/>
            </w:pPr>
            <w:r>
              <w:t xml:space="preserve">2) </w:t>
            </w:r>
            <w:r w:rsidR="00F32F03" w:rsidRPr="00F32F03"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EF5B13">
              <w:t xml:space="preserve"> не менее 5</w:t>
            </w:r>
            <w:r w:rsidR="00F32F03" w:rsidRPr="00F32F03">
              <w:t>%</w:t>
            </w:r>
            <w:r w:rsidR="00247C70" w:rsidRPr="002D031D">
              <w:t>.</w:t>
            </w:r>
          </w:p>
        </w:tc>
      </w:tr>
    </w:tbl>
    <w:p w:rsidR="00E24E74" w:rsidRPr="002D031D" w:rsidRDefault="00E24E74" w:rsidP="002F4DB9">
      <w:pPr>
        <w:widowControl w:val="0"/>
        <w:autoSpaceDE w:val="0"/>
        <w:autoSpaceDN w:val="0"/>
        <w:adjustRightInd w:val="0"/>
        <w:spacing w:line="360" w:lineRule="auto"/>
        <w:contextualSpacing w:val="0"/>
        <w:jc w:val="both"/>
        <w:rPr>
          <w:rFonts w:eastAsia="Calibri" w:cs="Arial"/>
        </w:rPr>
      </w:pPr>
    </w:p>
    <w:p w:rsidR="00474ADD" w:rsidRPr="002D031D" w:rsidRDefault="00474ADD" w:rsidP="00474ADD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D031D">
        <w:rPr>
          <w:rFonts w:eastAsia="Calibri" w:cs="Arial"/>
        </w:rPr>
        <w:t>3.</w:t>
      </w:r>
      <w:r w:rsidRPr="002D031D">
        <w:t xml:space="preserve"> </w:t>
      </w:r>
      <w:r w:rsidRPr="002D031D">
        <w:rPr>
          <w:rFonts w:eastAsia="Calibri" w:cs="Arial"/>
        </w:rPr>
        <w:t>Закрепить в Программе следующие порядки определения значений целевых показателей:</w:t>
      </w:r>
    </w:p>
    <w:p w:rsidR="002F4DB9" w:rsidRPr="002F4DB9" w:rsidRDefault="00474ADD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D031D">
        <w:rPr>
          <w:rFonts w:eastAsia="Calibri" w:cs="Arial"/>
        </w:rPr>
        <w:t xml:space="preserve">Доля </w:t>
      </w:r>
      <w:r w:rsidR="002F4DB9" w:rsidRPr="002F4DB9">
        <w:rPr>
          <w:rFonts w:eastAsia="Calibri" w:cs="Arial"/>
        </w:rPr>
        <w:t xml:space="preserve">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</w:t>
      </w:r>
      <w:r w:rsidR="00F70E2D">
        <w:rPr>
          <w:rFonts w:eastAsia="Calibri" w:cs="Arial"/>
        </w:rPr>
        <w:t>со специальными наименованиями «</w:t>
      </w:r>
      <w:r w:rsidR="002F4DB9" w:rsidRPr="002F4DB9">
        <w:rPr>
          <w:rFonts w:eastAsia="Calibri" w:cs="Arial"/>
        </w:rPr>
        <w:t>детская школа искусств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музыкальная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хоровая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художественная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хореографическая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театральная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цирковая школа</w:t>
      </w:r>
      <w:r w:rsidR="00F70E2D">
        <w:rPr>
          <w:rFonts w:eastAsia="Calibri" w:cs="Arial"/>
        </w:rPr>
        <w:t>», «</w:t>
      </w:r>
      <w:r w:rsidR="002F4DB9" w:rsidRPr="002F4DB9">
        <w:rPr>
          <w:rFonts w:eastAsia="Calibri" w:cs="Arial"/>
        </w:rPr>
        <w:t>детская школа художественных ремесел</w:t>
      </w:r>
      <w:r w:rsidR="00F70E2D">
        <w:rPr>
          <w:rFonts w:eastAsia="Calibri" w:cs="Arial"/>
        </w:rPr>
        <w:t>»</w:t>
      </w:r>
      <w:r w:rsidR="002F4DB9" w:rsidRPr="002F4DB9">
        <w:rPr>
          <w:rFonts w:eastAsia="Calibri" w:cs="Arial"/>
        </w:rPr>
        <w:t xml:space="preserve"> (далее - детские школы искусств)</w:t>
      </w:r>
      <w:r w:rsidR="00720C84">
        <w:rPr>
          <w:rFonts w:eastAsia="Calibri" w:cs="Arial"/>
        </w:rPr>
        <w:t>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Определяется отношением числа детей в возрасте от 5 до 18 лет, использующих для получения дополнительного образования сертификаты персонифицированного финансирования дополнительного образования, к общей численности детей в возрасте от 5 до 18 лет, получающих дополнительное образование за счет бюджетных средств</w:t>
      </w:r>
      <w:r w:rsidR="00F84345">
        <w:rPr>
          <w:rFonts w:eastAsia="Calibri" w:cs="Arial"/>
        </w:rPr>
        <w:t xml:space="preserve"> </w:t>
      </w:r>
      <w:r w:rsidRPr="002F4DB9">
        <w:rPr>
          <w:rFonts w:eastAsia="Calibri" w:cs="Arial"/>
        </w:rPr>
        <w:t>(за исключением обучающих в детских школах искусств).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 xml:space="preserve">Рассчитывается по формуле: </w:t>
      </w:r>
      <w:proofErr w:type="spellStart"/>
      <w:r w:rsidRPr="002F4DB9">
        <w:rPr>
          <w:rFonts w:eastAsia="Calibri" w:cs="Arial"/>
        </w:rPr>
        <w:t>Спдо</w:t>
      </w:r>
      <w:proofErr w:type="spellEnd"/>
      <w:r w:rsidRPr="002F4DB9">
        <w:rPr>
          <w:rFonts w:eastAsia="Calibri" w:cs="Arial"/>
        </w:rPr>
        <w:t>= (</w:t>
      </w:r>
      <w:proofErr w:type="spellStart"/>
      <w:r w:rsidRPr="002F4DB9">
        <w:rPr>
          <w:rFonts w:eastAsia="Calibri" w:cs="Arial"/>
        </w:rPr>
        <w:t>Чспдо</w:t>
      </w:r>
      <w:proofErr w:type="spellEnd"/>
      <w:r w:rsidRPr="002F4DB9">
        <w:rPr>
          <w:rFonts w:eastAsia="Calibri" w:cs="Arial"/>
        </w:rPr>
        <w:t xml:space="preserve"> / Чобуч5-</w:t>
      </w:r>
      <w:proofErr w:type="gramStart"/>
      <w:r w:rsidRPr="002F4DB9">
        <w:rPr>
          <w:rFonts w:eastAsia="Calibri" w:cs="Arial"/>
        </w:rPr>
        <w:t>18)*</w:t>
      </w:r>
      <w:proofErr w:type="gramEnd"/>
      <w:r w:rsidRPr="002F4DB9">
        <w:rPr>
          <w:rFonts w:eastAsia="Calibri" w:cs="Arial"/>
        </w:rPr>
        <w:t>100%, где: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proofErr w:type="spellStart"/>
      <w:r w:rsidRPr="002F4DB9">
        <w:rPr>
          <w:rFonts w:eastAsia="Calibri" w:cs="Arial"/>
        </w:rPr>
        <w:t>Чспдо</w:t>
      </w:r>
      <w:proofErr w:type="spellEnd"/>
      <w:r w:rsidRPr="002F4DB9">
        <w:rPr>
          <w:rFonts w:eastAsia="Calibri" w:cs="Arial"/>
        </w:rPr>
        <w:t xml:space="preserve"> – численность детей в возрасте от 5 до 18 лет, использующих для получения дополнительного образования сертификаты </w:t>
      </w:r>
      <w:r w:rsidRPr="002F4DB9">
        <w:rPr>
          <w:rFonts w:eastAsia="Calibri" w:cs="Arial"/>
        </w:rPr>
        <w:lastRenderedPageBreak/>
        <w:t>персонифицированного финансирования дополнительного образования;</w:t>
      </w:r>
    </w:p>
    <w:p w:rsidR="00474ADD" w:rsidRPr="002D031D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Чобуч5-18 – общая числе</w:t>
      </w:r>
      <w:r w:rsidR="00F84345">
        <w:rPr>
          <w:rFonts w:eastAsia="Calibri" w:cs="Arial"/>
        </w:rPr>
        <w:t xml:space="preserve">нность детей в возрасте от 5 </w:t>
      </w:r>
      <w:r w:rsidR="004F0E0E">
        <w:rPr>
          <w:rFonts w:eastAsia="Calibri" w:cs="Arial"/>
        </w:rPr>
        <w:t xml:space="preserve">до </w:t>
      </w:r>
      <w:r w:rsidR="004F0E0E" w:rsidRPr="002F4DB9">
        <w:rPr>
          <w:rFonts w:eastAsia="Calibri" w:cs="Arial"/>
        </w:rPr>
        <w:t>18 лет,</w:t>
      </w:r>
      <w:r w:rsidRPr="002F4DB9">
        <w:rPr>
          <w:rFonts w:eastAsia="Calibri" w:cs="Arial"/>
        </w:rPr>
        <w:t xml:space="preserve">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</w:t>
      </w:r>
      <w:proofErr w:type="spellStart"/>
      <w:r w:rsidRPr="002F4DB9">
        <w:rPr>
          <w:rFonts w:eastAsia="Calibri" w:cs="Arial"/>
        </w:rPr>
        <w:t>пообъектный</w:t>
      </w:r>
      <w:proofErr w:type="spellEnd"/>
      <w:r w:rsidRPr="002F4DB9">
        <w:rPr>
          <w:rFonts w:eastAsia="Calibri" w:cs="Arial"/>
        </w:rPr>
        <w:t xml:space="preserve"> мониторинг).</w:t>
      </w:r>
    </w:p>
    <w:p w:rsidR="002F4DB9" w:rsidRPr="002F4DB9" w:rsidRDefault="00474ADD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D031D">
        <w:rPr>
          <w:rFonts w:eastAsia="Calibri" w:cs="Arial"/>
        </w:rPr>
        <w:t xml:space="preserve">Доля </w:t>
      </w:r>
      <w:r w:rsidR="002F4DB9" w:rsidRPr="002F4DB9">
        <w:rPr>
          <w:rFonts w:eastAsia="Calibri" w:cs="Arial"/>
        </w:rPr>
        <w:t>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720C84">
        <w:rPr>
          <w:rFonts w:eastAsia="Calibri" w:cs="Arial"/>
        </w:rPr>
        <w:t>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Определяется отношением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муниципалитета.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 xml:space="preserve">Рассчитывается по формуле: </w:t>
      </w:r>
      <w:proofErr w:type="spellStart"/>
      <w:r w:rsidRPr="002F4DB9">
        <w:rPr>
          <w:rFonts w:eastAsia="Calibri" w:cs="Arial"/>
        </w:rPr>
        <w:t>Спф</w:t>
      </w:r>
      <w:proofErr w:type="spellEnd"/>
      <w:r w:rsidRPr="002F4DB9">
        <w:rPr>
          <w:rFonts w:eastAsia="Calibri" w:cs="Arial"/>
        </w:rPr>
        <w:t>= (</w:t>
      </w:r>
      <w:proofErr w:type="spellStart"/>
      <w:r w:rsidRPr="002F4DB9">
        <w:rPr>
          <w:rFonts w:eastAsia="Calibri" w:cs="Arial"/>
        </w:rPr>
        <w:t>Чдспф</w:t>
      </w:r>
      <w:proofErr w:type="spellEnd"/>
      <w:r w:rsidRPr="002F4DB9">
        <w:rPr>
          <w:rFonts w:eastAsia="Calibri" w:cs="Arial"/>
        </w:rPr>
        <w:t xml:space="preserve"> / Ч5-</w:t>
      </w:r>
      <w:proofErr w:type="gramStart"/>
      <w:r w:rsidRPr="002F4DB9">
        <w:rPr>
          <w:rFonts w:eastAsia="Calibri" w:cs="Arial"/>
        </w:rPr>
        <w:t>18)*</w:t>
      </w:r>
      <w:proofErr w:type="gramEnd"/>
      <w:r w:rsidRPr="002F4DB9">
        <w:rPr>
          <w:rFonts w:eastAsia="Calibri" w:cs="Arial"/>
        </w:rPr>
        <w:t>100%, где:</w:t>
      </w:r>
    </w:p>
    <w:p w:rsidR="002F4DB9" w:rsidRPr="002F4DB9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proofErr w:type="spellStart"/>
      <w:r w:rsidRPr="002F4DB9">
        <w:rPr>
          <w:rFonts w:eastAsia="Calibri" w:cs="Arial"/>
        </w:rPr>
        <w:t>Чдспф</w:t>
      </w:r>
      <w:proofErr w:type="spellEnd"/>
      <w:r w:rsidRPr="002F4DB9">
        <w:rPr>
          <w:rFonts w:eastAsia="Calibri" w:cs="Arial"/>
        </w:rPr>
        <w:t xml:space="preserve">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720C84">
        <w:rPr>
          <w:rFonts w:eastAsia="Calibri" w:cs="Arial"/>
        </w:rPr>
        <w:t>;</w:t>
      </w:r>
    </w:p>
    <w:p w:rsidR="00474ADD" w:rsidRDefault="002F4DB9" w:rsidP="002F4DB9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2F4DB9">
        <w:rPr>
          <w:rFonts w:eastAsia="Calibri" w:cs="Arial"/>
        </w:rPr>
        <w:t>Ч5-18 - численность детей в возрасте от 5 до 18 лет, проживающих на территории муниципалитета.</w:t>
      </w:r>
    </w:p>
    <w:p w:rsidR="00EF5B13" w:rsidRP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  <w:b/>
        </w:rPr>
      </w:pPr>
      <w:r w:rsidRPr="00EF5B13">
        <w:rPr>
          <w:rFonts w:eastAsia="Calibri" w:cs="Arial"/>
        </w:rPr>
        <w:t>4. Дополнить раздел, раскрывающий значения целевых показателей программы, значениями показателей по персонифицированному финансированию:</w:t>
      </w:r>
    </w:p>
    <w:p w:rsidR="00EF5B13" w:rsidRP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18"/>
        <w:gridCol w:w="1417"/>
        <w:gridCol w:w="851"/>
        <w:gridCol w:w="850"/>
        <w:gridCol w:w="844"/>
      </w:tblGrid>
      <w:tr w:rsidR="00EF5B13" w:rsidRPr="00EF5B13" w:rsidTr="00EF5B13">
        <w:trPr>
          <w:cantSplit/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Наименование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right="-24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right="-108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Базовый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 xml:space="preserve">    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left="113" w:right="113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 xml:space="preserve">   2025</w:t>
            </w:r>
          </w:p>
        </w:tc>
      </w:tr>
      <w:tr w:rsidR="00EF5B13" w:rsidRPr="00EF5B13" w:rsidTr="00EF5B13">
        <w:trPr>
          <w:trHeight w:val="27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lastRenderedPageBreak/>
              <w:t xml:space="preserve"> 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</w:t>
            </w:r>
            <w:r w:rsidR="004F5C0C">
              <w:rPr>
                <w:rFonts w:eastAsia="Calibri" w:cs="Arial"/>
              </w:rPr>
              <w:t>со специальными наименованиями «</w:t>
            </w:r>
            <w:r w:rsidRPr="004F5C0C">
              <w:rPr>
                <w:rFonts w:eastAsia="Calibri" w:cs="Arial"/>
              </w:rPr>
              <w:t>детская школа искусств</w:t>
            </w:r>
            <w:r w:rsidR="004F5C0C">
              <w:rPr>
                <w:rFonts w:eastAsia="Calibri" w:cs="Arial"/>
              </w:rPr>
              <w:t>»</w:t>
            </w:r>
            <w:r w:rsidRPr="004F5C0C">
              <w:rPr>
                <w:rFonts w:eastAsia="Calibri" w:cs="Arial"/>
              </w:rPr>
              <w:t xml:space="preserve">, </w:t>
            </w:r>
            <w:r w:rsidR="004F5C0C">
              <w:rPr>
                <w:rFonts w:eastAsia="Calibri" w:cs="Arial"/>
              </w:rPr>
              <w:t>«</w:t>
            </w:r>
            <w:r w:rsidRPr="004F5C0C">
              <w:rPr>
                <w:rFonts w:eastAsia="Calibri" w:cs="Arial"/>
              </w:rPr>
              <w:t>детская музыкальная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хоровая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художественная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хореографическая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театральная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цирковая школа</w:t>
            </w:r>
            <w:r w:rsidR="004F5C0C">
              <w:rPr>
                <w:rFonts w:eastAsia="Calibri" w:cs="Arial"/>
              </w:rPr>
              <w:t>», «</w:t>
            </w:r>
            <w:r w:rsidRPr="004F5C0C">
              <w:rPr>
                <w:rFonts w:eastAsia="Calibri" w:cs="Arial"/>
              </w:rPr>
              <w:t>детская школа художественных ремесел</w:t>
            </w:r>
            <w:r w:rsidR="004F5C0C">
              <w:rPr>
                <w:rFonts w:eastAsia="Calibri" w:cs="Arial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A21C15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i/>
              </w:rPr>
            </w:pPr>
            <w:r w:rsidRPr="004F5C0C">
              <w:rPr>
                <w:rFonts w:eastAsia="Calibri" w:cs="Arial"/>
                <w:i/>
              </w:rPr>
              <w:t>70</w:t>
            </w:r>
            <w:r w:rsidR="00EF5B13" w:rsidRPr="004F5C0C">
              <w:rPr>
                <w:rFonts w:eastAsia="Calibri" w:cs="Arial"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A21C15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i/>
              </w:rPr>
              <w:t>70</w:t>
            </w:r>
            <w:r w:rsidR="00EF5B13" w:rsidRPr="004F5C0C">
              <w:rPr>
                <w:rFonts w:eastAsia="Calibri" w:cs="Arial"/>
                <w:i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A21C15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i/>
              </w:rPr>
              <w:t>70</w:t>
            </w:r>
            <w:r w:rsidR="00EF5B13" w:rsidRPr="004F5C0C">
              <w:rPr>
                <w:rFonts w:eastAsia="Calibri" w:cs="Arial"/>
                <w:i/>
              </w:rPr>
              <w:t>%</w:t>
            </w:r>
          </w:p>
        </w:tc>
      </w:tr>
      <w:tr w:rsidR="00EF5B13" w:rsidRPr="00EF5B13" w:rsidTr="00EF5B13">
        <w:trPr>
          <w:trHeight w:val="11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 xml:space="preserve">     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</w:rPr>
            </w:pPr>
            <w:r w:rsidRPr="004F5C0C">
              <w:rPr>
                <w:rFonts w:eastAsia="Calibri" w:cs="Arial"/>
              </w:rPr>
              <w:t>не менее 3%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3" w:rsidRPr="004F5C0C" w:rsidRDefault="00EF5B13" w:rsidP="004F5C0C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</w:rPr>
            </w:pPr>
            <w:r w:rsidRPr="004F5C0C">
              <w:rPr>
                <w:rFonts w:eastAsia="Calibri" w:cs="Arial"/>
              </w:rPr>
              <w:t>не менее 5%</w:t>
            </w:r>
          </w:p>
        </w:tc>
      </w:tr>
    </w:tbl>
    <w:p w:rsidR="00EF5B13" w:rsidRP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</w:p>
    <w:p w:rsidR="00EF5B13" w:rsidRP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EF5B13">
        <w:rPr>
          <w:rFonts w:eastAsia="Calibri" w:cs="Arial"/>
        </w:rPr>
        <w:t>5. Планируемое ресурсное обеспечение мероприятия по персонифицированному финансированию:</w:t>
      </w:r>
    </w:p>
    <w:p w:rsidR="00EF5B13" w:rsidRPr="00EF5B13" w:rsidRDefault="0076066A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Всего:</w:t>
      </w:r>
      <w:r w:rsidR="00720C84">
        <w:rPr>
          <w:rFonts w:eastAsia="Calibri" w:cs="Arial"/>
        </w:rPr>
        <w:t xml:space="preserve"> </w:t>
      </w:r>
      <w:r>
        <w:rPr>
          <w:rFonts w:eastAsia="Calibri" w:cs="Arial"/>
        </w:rPr>
        <w:t>4</w:t>
      </w:r>
      <w:r w:rsidR="004B022D">
        <w:rPr>
          <w:rFonts w:eastAsia="Calibri" w:cs="Arial"/>
        </w:rPr>
        <w:t>5000</w:t>
      </w:r>
      <w:r w:rsidR="004B022D" w:rsidRPr="00F84345">
        <w:rPr>
          <w:rFonts w:eastAsia="Calibri" w:cs="Arial"/>
        </w:rPr>
        <w:t>00</w:t>
      </w:r>
      <w:r w:rsidR="00EF5B13" w:rsidRPr="00EF5B13">
        <w:rPr>
          <w:rFonts w:eastAsia="Calibri" w:cs="Arial"/>
        </w:rPr>
        <w:t xml:space="preserve"> руб. за счет средств местного бюджета.</w:t>
      </w:r>
    </w:p>
    <w:p w:rsidR="00EF5B13" w:rsidRPr="00EF5B13" w:rsidRDefault="00EF5B13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 w:rsidRPr="00EF5B13">
        <w:rPr>
          <w:rFonts w:eastAsia="Calibri" w:cs="Arial"/>
        </w:rPr>
        <w:t>В том числе по периодам:</w:t>
      </w:r>
    </w:p>
    <w:p w:rsidR="00EF5B13" w:rsidRPr="00EF5B13" w:rsidRDefault="004B022D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202</w:t>
      </w:r>
      <w:r w:rsidRPr="004B022D">
        <w:rPr>
          <w:rFonts w:eastAsia="Calibri" w:cs="Arial"/>
        </w:rPr>
        <w:t>3</w:t>
      </w:r>
      <w:r w:rsidR="00EB4AA8">
        <w:rPr>
          <w:rFonts w:eastAsia="Calibri" w:cs="Arial"/>
        </w:rPr>
        <w:t>г. –  1500</w:t>
      </w:r>
      <w:r w:rsidR="0076066A">
        <w:rPr>
          <w:rFonts w:eastAsia="Calibri" w:cs="Arial"/>
        </w:rPr>
        <w:t>000</w:t>
      </w:r>
      <w:r w:rsidR="00EF5B13" w:rsidRPr="00EF5B13">
        <w:rPr>
          <w:rFonts w:eastAsia="Calibri" w:cs="Arial"/>
        </w:rPr>
        <w:t xml:space="preserve"> руб.</w:t>
      </w:r>
    </w:p>
    <w:p w:rsidR="00EF5B13" w:rsidRPr="00EF5B13" w:rsidRDefault="004B022D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2024г. - 1500000</w:t>
      </w:r>
      <w:r w:rsidR="00EF5B13" w:rsidRPr="00EF5B13">
        <w:rPr>
          <w:rFonts w:eastAsia="Calibri" w:cs="Arial"/>
        </w:rPr>
        <w:t xml:space="preserve"> руб.</w:t>
      </w:r>
    </w:p>
    <w:p w:rsidR="00EF5B13" w:rsidRPr="00EF5B13" w:rsidRDefault="00720C84" w:rsidP="00EF5B13">
      <w:pPr>
        <w:widowControl w:val="0"/>
        <w:autoSpaceDE w:val="0"/>
        <w:autoSpaceDN w:val="0"/>
        <w:adjustRightInd w:val="0"/>
        <w:spacing w:line="360" w:lineRule="auto"/>
        <w:ind w:firstLine="539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2025г.</w:t>
      </w:r>
      <w:r w:rsidR="004B022D">
        <w:rPr>
          <w:rFonts w:eastAsia="Calibri" w:cs="Arial"/>
        </w:rPr>
        <w:t xml:space="preserve"> - 1500000</w:t>
      </w:r>
      <w:r w:rsidR="00EF5B13" w:rsidRPr="00EF5B13">
        <w:rPr>
          <w:rFonts w:eastAsia="Calibri" w:cs="Arial"/>
        </w:rPr>
        <w:t xml:space="preserve"> руб.</w:t>
      </w:r>
    </w:p>
    <w:p w:rsidR="00247C70" w:rsidRPr="002D031D" w:rsidRDefault="00021EC5" w:rsidP="00021EC5">
      <w:pPr>
        <w:widowControl w:val="0"/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eastAsia="Calibri" w:cs="Arial"/>
        </w:rPr>
      </w:pPr>
      <w:r w:rsidRPr="00021EC5">
        <w:rPr>
          <w:rFonts w:eastAsia="Calibri" w:cs="Arial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1642, Указом Президента Российской Федерации от 01.06.2012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 xml:space="preserve">761, Приказом </w:t>
      </w:r>
      <w:proofErr w:type="spellStart"/>
      <w:r w:rsidRPr="00021EC5">
        <w:rPr>
          <w:rFonts w:eastAsia="Calibri" w:cs="Arial"/>
        </w:rPr>
        <w:t>Минпросвещения</w:t>
      </w:r>
      <w:proofErr w:type="spellEnd"/>
      <w:r w:rsidRPr="00021EC5">
        <w:rPr>
          <w:rFonts w:eastAsia="Calibri" w:cs="Arial"/>
        </w:rPr>
        <w:t xml:space="preserve"> России от 03.09.2019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</w:t>
      </w:r>
      <w:r>
        <w:rPr>
          <w:rFonts w:eastAsia="Calibri" w:cs="Arial"/>
        </w:rPr>
        <w:t xml:space="preserve"> на территории Михайловского муниципального района </w:t>
      </w:r>
      <w:r w:rsidRPr="00021EC5">
        <w:rPr>
          <w:rFonts w:eastAsia="Calibri" w:cs="Arial"/>
        </w:rPr>
        <w:t>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</w:t>
      </w:r>
      <w:r w:rsidR="004F5C0C">
        <w:rPr>
          <w:rFonts w:eastAsia="Calibri" w:cs="Arial"/>
        </w:rPr>
        <w:t>.07.</w:t>
      </w:r>
      <w:r w:rsidRPr="00021EC5">
        <w:rPr>
          <w:rFonts w:eastAsia="Calibri" w:cs="Arial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>189-ФЗ), в том числе с применением предусмотренного пунктом 1 части 2 статьи 9 Федерального закона №</w:t>
      </w:r>
      <w:r w:rsidR="004F5C0C">
        <w:rPr>
          <w:rFonts w:eastAsia="Calibri" w:cs="Arial"/>
        </w:rPr>
        <w:t xml:space="preserve"> </w:t>
      </w:r>
      <w:r w:rsidRPr="00021EC5">
        <w:rPr>
          <w:rFonts w:eastAsia="Calibri" w:cs="Arial"/>
        </w:rPr>
        <w:t xml:space="preserve">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</w:t>
      </w:r>
      <w:r w:rsidRPr="00021EC5">
        <w:rPr>
          <w:rFonts w:eastAsia="Calibri" w:cs="Arial"/>
        </w:rPr>
        <w:lastRenderedPageBreak/>
        <w:t>бюджетному финансированию</w:t>
      </w:r>
      <w:r>
        <w:rPr>
          <w:rFonts w:eastAsia="Calibri" w:cs="Arial"/>
        </w:rPr>
        <w:t xml:space="preserve">. </w:t>
      </w:r>
    </w:p>
    <w:p w:rsidR="00021EC5" w:rsidRPr="00021EC5" w:rsidRDefault="00D05980" w:rsidP="00021EC5">
      <w:pPr>
        <w:spacing w:line="360" w:lineRule="auto"/>
        <w:ind w:firstLine="708"/>
        <w:jc w:val="both"/>
      </w:pPr>
      <w:r>
        <w:t>6</w:t>
      </w:r>
      <w:r w:rsidR="00913AFB" w:rsidRPr="002D031D">
        <w:t xml:space="preserve">. </w:t>
      </w:r>
      <w:r w:rsidR="00021EC5" w:rsidRPr="00021EC5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 </w:t>
      </w:r>
    </w:p>
    <w:p w:rsidR="00021EC5" w:rsidRPr="00021EC5" w:rsidRDefault="00D05980" w:rsidP="00021EC5">
      <w:pPr>
        <w:spacing w:line="360" w:lineRule="auto"/>
        <w:ind w:firstLine="708"/>
        <w:jc w:val="both"/>
      </w:pPr>
      <w:r>
        <w:t>7</w:t>
      </w:r>
      <w:r w:rsidR="00021EC5" w:rsidRPr="00021EC5">
        <w:t>. Контроль над исполнением настоящего</w:t>
      </w:r>
      <w:r w:rsidR="00AC7DB6">
        <w:t xml:space="preserve">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AC7DB6">
        <w:t>Чепала</w:t>
      </w:r>
      <w:proofErr w:type="spellEnd"/>
      <w:r w:rsidR="00AC7DB6">
        <w:t xml:space="preserve"> А.Ф</w:t>
      </w:r>
      <w:r w:rsidR="00021EC5" w:rsidRPr="00021EC5">
        <w:t>.</w:t>
      </w:r>
    </w:p>
    <w:p w:rsidR="00913AFB" w:rsidRPr="00720C84" w:rsidRDefault="00913AFB" w:rsidP="00913AFB">
      <w:pPr>
        <w:jc w:val="both"/>
      </w:pPr>
    </w:p>
    <w:p w:rsidR="00913AFB" w:rsidRPr="00720C84" w:rsidRDefault="00913AFB" w:rsidP="00913AFB">
      <w:pPr>
        <w:jc w:val="both"/>
      </w:pPr>
    </w:p>
    <w:p w:rsidR="00913AFB" w:rsidRPr="00720C84" w:rsidRDefault="00913AFB" w:rsidP="00913AFB">
      <w:pPr>
        <w:jc w:val="both"/>
      </w:pPr>
    </w:p>
    <w:p w:rsidR="00913AFB" w:rsidRPr="00720C84" w:rsidRDefault="00913AFB" w:rsidP="00913AFB">
      <w:pPr>
        <w:jc w:val="both"/>
        <w:rPr>
          <w:b/>
        </w:rPr>
      </w:pPr>
      <w:r w:rsidRPr="00720C84">
        <w:rPr>
          <w:b/>
        </w:rPr>
        <w:t xml:space="preserve">Глава Михайловского муниципального района – </w:t>
      </w:r>
    </w:p>
    <w:p w:rsidR="002C0BD3" w:rsidRPr="00720C84" w:rsidRDefault="00913AFB" w:rsidP="00720C84">
      <w:pPr>
        <w:spacing w:line="360" w:lineRule="auto"/>
        <w:jc w:val="both"/>
        <w:rPr>
          <w:b/>
        </w:rPr>
      </w:pPr>
      <w:r w:rsidRPr="00720C84">
        <w:rPr>
          <w:b/>
        </w:rPr>
        <w:t xml:space="preserve">Глава администрации района                                                    </w:t>
      </w:r>
      <w:r w:rsidR="00720C84">
        <w:rPr>
          <w:b/>
        </w:rPr>
        <w:t xml:space="preserve">    </w:t>
      </w:r>
      <w:r w:rsidR="00E61614" w:rsidRPr="00720C84">
        <w:rPr>
          <w:b/>
        </w:rPr>
        <w:t xml:space="preserve"> </w:t>
      </w:r>
      <w:r w:rsidRPr="00720C84">
        <w:rPr>
          <w:b/>
        </w:rPr>
        <w:t xml:space="preserve">   В.В. Архипов</w:t>
      </w:r>
    </w:p>
    <w:sectPr w:rsidR="002C0BD3" w:rsidRPr="00720C84" w:rsidSect="004F5C0C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84" w:rsidRDefault="00C15F84" w:rsidP="002C0BD3">
      <w:r>
        <w:separator/>
      </w:r>
    </w:p>
  </w:endnote>
  <w:endnote w:type="continuationSeparator" w:id="0">
    <w:p w:rsidR="00C15F84" w:rsidRDefault="00C15F84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84" w:rsidRDefault="00C15F84" w:rsidP="002C0BD3">
      <w:r>
        <w:separator/>
      </w:r>
    </w:p>
  </w:footnote>
  <w:footnote w:type="continuationSeparator" w:id="0">
    <w:p w:rsidR="00C15F84" w:rsidRDefault="00C15F84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005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E0516A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22"/>
  </w:num>
  <w:num w:numId="16">
    <w:abstractNumId w:val="8"/>
  </w:num>
  <w:num w:numId="17">
    <w:abstractNumId w:val="18"/>
  </w:num>
  <w:num w:numId="18">
    <w:abstractNumId w:val="20"/>
  </w:num>
  <w:num w:numId="19">
    <w:abstractNumId w:val="9"/>
  </w:num>
  <w:num w:numId="20">
    <w:abstractNumId w:val="17"/>
  </w:num>
  <w:num w:numId="21">
    <w:abstractNumId w:val="11"/>
  </w:num>
  <w:num w:numId="22">
    <w:abstractNumId w:val="26"/>
  </w:num>
  <w:num w:numId="23">
    <w:abstractNumId w:val="21"/>
  </w:num>
  <w:num w:numId="24">
    <w:abstractNumId w:val="7"/>
  </w:num>
  <w:num w:numId="25">
    <w:abstractNumId w:val="13"/>
  </w:num>
  <w:num w:numId="26">
    <w:abstractNumId w:val="1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21EC5"/>
    <w:rsid w:val="00042CF7"/>
    <w:rsid w:val="00094B2D"/>
    <w:rsid w:val="00180591"/>
    <w:rsid w:val="001F7A0F"/>
    <w:rsid w:val="00247C70"/>
    <w:rsid w:val="00281FF3"/>
    <w:rsid w:val="002C0BD3"/>
    <w:rsid w:val="002D031D"/>
    <w:rsid w:val="002F4DB9"/>
    <w:rsid w:val="00303717"/>
    <w:rsid w:val="003411C8"/>
    <w:rsid w:val="00344511"/>
    <w:rsid w:val="00353C2E"/>
    <w:rsid w:val="003C4C51"/>
    <w:rsid w:val="003F028B"/>
    <w:rsid w:val="003F50EA"/>
    <w:rsid w:val="004028FB"/>
    <w:rsid w:val="00416A74"/>
    <w:rsid w:val="00474ADD"/>
    <w:rsid w:val="004B022D"/>
    <w:rsid w:val="004F0E0E"/>
    <w:rsid w:val="004F5C0C"/>
    <w:rsid w:val="00507054"/>
    <w:rsid w:val="00540367"/>
    <w:rsid w:val="00541404"/>
    <w:rsid w:val="00543151"/>
    <w:rsid w:val="005D1BE9"/>
    <w:rsid w:val="005D454D"/>
    <w:rsid w:val="006F35E7"/>
    <w:rsid w:val="0071772B"/>
    <w:rsid w:val="00720C84"/>
    <w:rsid w:val="0073333C"/>
    <w:rsid w:val="00753406"/>
    <w:rsid w:val="0076066A"/>
    <w:rsid w:val="007801F4"/>
    <w:rsid w:val="0080292F"/>
    <w:rsid w:val="008077F1"/>
    <w:rsid w:val="00847AA3"/>
    <w:rsid w:val="008B0661"/>
    <w:rsid w:val="008D07E4"/>
    <w:rsid w:val="008F0D40"/>
    <w:rsid w:val="00913AFB"/>
    <w:rsid w:val="009276D6"/>
    <w:rsid w:val="0093088D"/>
    <w:rsid w:val="009655DE"/>
    <w:rsid w:val="009F7860"/>
    <w:rsid w:val="00A01B34"/>
    <w:rsid w:val="00A21C15"/>
    <w:rsid w:val="00A55C3C"/>
    <w:rsid w:val="00A70B99"/>
    <w:rsid w:val="00A74374"/>
    <w:rsid w:val="00AA69FF"/>
    <w:rsid w:val="00AC7DB6"/>
    <w:rsid w:val="00AE6BD7"/>
    <w:rsid w:val="00B13A60"/>
    <w:rsid w:val="00B4361E"/>
    <w:rsid w:val="00B54B13"/>
    <w:rsid w:val="00BF739A"/>
    <w:rsid w:val="00C15F84"/>
    <w:rsid w:val="00C21992"/>
    <w:rsid w:val="00C46D97"/>
    <w:rsid w:val="00C66125"/>
    <w:rsid w:val="00CC3F79"/>
    <w:rsid w:val="00CC58EC"/>
    <w:rsid w:val="00D05980"/>
    <w:rsid w:val="00D208DC"/>
    <w:rsid w:val="00D224BE"/>
    <w:rsid w:val="00D27FE9"/>
    <w:rsid w:val="00D35C5F"/>
    <w:rsid w:val="00D435B0"/>
    <w:rsid w:val="00D77AED"/>
    <w:rsid w:val="00D86C50"/>
    <w:rsid w:val="00D96763"/>
    <w:rsid w:val="00DF151B"/>
    <w:rsid w:val="00E0516A"/>
    <w:rsid w:val="00E24E74"/>
    <w:rsid w:val="00E4028B"/>
    <w:rsid w:val="00E61614"/>
    <w:rsid w:val="00E75AC8"/>
    <w:rsid w:val="00EB171A"/>
    <w:rsid w:val="00EB4AA8"/>
    <w:rsid w:val="00EF0830"/>
    <w:rsid w:val="00EF5B13"/>
    <w:rsid w:val="00F213D4"/>
    <w:rsid w:val="00F32F03"/>
    <w:rsid w:val="00F667AD"/>
    <w:rsid w:val="00F70E2D"/>
    <w:rsid w:val="00F84345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5B13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70EE-343F-4C7B-B69D-E13C882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56</cp:revision>
  <cp:lastPrinted>2021-06-18T00:47:00Z</cp:lastPrinted>
  <dcterms:created xsi:type="dcterms:W3CDTF">2020-12-24T06:24:00Z</dcterms:created>
  <dcterms:modified xsi:type="dcterms:W3CDTF">2023-04-17T05:03:00Z</dcterms:modified>
</cp:coreProperties>
</file>